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0" w:rsidRPr="005C25A9" w:rsidRDefault="007473C0" w:rsidP="00032100">
      <w:pPr>
        <w:shd w:val="clear" w:color="auto" w:fill="FFFFFF"/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673B">
        <w:rPr>
          <w:color w:val="000000"/>
          <w:sz w:val="28"/>
          <w:szCs w:val="28"/>
        </w:rPr>
        <w:t xml:space="preserve">                   </w:t>
      </w:r>
      <w:r w:rsidR="00032100" w:rsidRPr="005C25A9">
        <w:rPr>
          <w:color w:val="000000"/>
          <w:sz w:val="28"/>
          <w:szCs w:val="28"/>
        </w:rPr>
        <w:t>Додаток</w:t>
      </w:r>
    </w:p>
    <w:p w:rsidR="00032100" w:rsidRPr="005C25A9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="007473C0">
        <w:rPr>
          <w:color w:val="000000"/>
          <w:sz w:val="28"/>
          <w:szCs w:val="28"/>
          <w:lang w:val="ru-RU"/>
        </w:rPr>
        <w:t xml:space="preserve">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032100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</w:t>
      </w:r>
      <w:r w:rsidR="004D673B">
        <w:rPr>
          <w:color w:val="000000"/>
          <w:sz w:val="28"/>
          <w:szCs w:val="28"/>
        </w:rPr>
        <w:t xml:space="preserve">                                23  січня  </w:t>
      </w:r>
      <w:r w:rsidRPr="005C25A9">
        <w:rPr>
          <w:color w:val="000000"/>
          <w:sz w:val="28"/>
          <w:szCs w:val="28"/>
        </w:rPr>
        <w:t>201</w:t>
      </w:r>
      <w:r w:rsidR="004D673B">
        <w:rPr>
          <w:color w:val="000000"/>
          <w:sz w:val="28"/>
          <w:szCs w:val="28"/>
          <w:lang w:val="ru-RU"/>
        </w:rPr>
        <w:t>5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</w:rPr>
        <w:t xml:space="preserve"> хід виконання</w:t>
      </w:r>
    </w:p>
    <w:p w:rsidR="00032100" w:rsidRPr="005C25A9" w:rsidRDefault="00032100" w:rsidP="007473C0">
      <w:pPr>
        <w:shd w:val="clear" w:color="auto" w:fill="FFFFFF"/>
        <w:autoSpaceDE w:val="0"/>
        <w:autoSpaceDN w:val="0"/>
        <w:adjustRightInd w:val="0"/>
        <w:ind w:left="3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</w:t>
      </w:r>
      <w:r w:rsidR="007473C0">
        <w:rPr>
          <w:color w:val="000000"/>
          <w:sz w:val="28"/>
          <w:szCs w:val="28"/>
        </w:rPr>
        <w:t xml:space="preserve">комплексної </w:t>
      </w:r>
      <w:r>
        <w:rPr>
          <w:color w:val="000000"/>
          <w:sz w:val="28"/>
          <w:szCs w:val="28"/>
        </w:rPr>
        <w:t>Програми</w:t>
      </w:r>
      <w:r w:rsidRPr="005C25A9">
        <w:rPr>
          <w:color w:val="000000"/>
          <w:sz w:val="28"/>
          <w:szCs w:val="28"/>
        </w:rPr>
        <w:t xml:space="preserve"> </w:t>
      </w:r>
      <w:r w:rsidR="007473C0">
        <w:rPr>
          <w:color w:val="000000"/>
          <w:sz w:val="28"/>
          <w:szCs w:val="28"/>
        </w:rPr>
        <w:t>підтримки   сім’ї та жінок Чернігівського району на 2013-2015 роки</w:t>
      </w:r>
      <w:r>
        <w:rPr>
          <w:color w:val="000000"/>
          <w:sz w:val="28"/>
          <w:szCs w:val="28"/>
        </w:rPr>
        <w:t>»</w:t>
      </w:r>
      <w:r w:rsidRPr="005C25A9">
        <w:rPr>
          <w:color w:val="000000"/>
          <w:sz w:val="28"/>
          <w:szCs w:val="28"/>
        </w:rPr>
        <w:t xml:space="preserve">       </w:t>
      </w:r>
      <w:r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F20BC7" w:rsidRDefault="00F20BC7" w:rsidP="00032100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Cs w:val="28"/>
        </w:rPr>
      </w:pPr>
    </w:p>
    <w:p w:rsidR="008A2461" w:rsidRPr="004D673B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D673B">
        <w:rPr>
          <w:b/>
          <w:color w:val="000000"/>
          <w:sz w:val="28"/>
          <w:szCs w:val="28"/>
        </w:rPr>
        <w:t xml:space="preserve">Звіт </w:t>
      </w:r>
    </w:p>
    <w:p w:rsidR="008A2461" w:rsidRPr="004D673B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D673B">
        <w:rPr>
          <w:b/>
          <w:color w:val="000000"/>
          <w:sz w:val="28"/>
          <w:szCs w:val="28"/>
        </w:rPr>
        <w:t>п</w:t>
      </w:r>
      <w:r w:rsidR="008A2461" w:rsidRPr="004D673B">
        <w:rPr>
          <w:b/>
          <w:color w:val="000000"/>
          <w:sz w:val="28"/>
          <w:szCs w:val="28"/>
        </w:rPr>
        <w:t xml:space="preserve">ро хід виконання  районної </w:t>
      </w:r>
      <w:r w:rsidR="007473C0" w:rsidRPr="004D673B">
        <w:rPr>
          <w:b/>
          <w:color w:val="000000"/>
          <w:sz w:val="28"/>
          <w:szCs w:val="28"/>
        </w:rPr>
        <w:t xml:space="preserve">комплексної </w:t>
      </w:r>
      <w:r w:rsidR="008A2461" w:rsidRPr="004D673B">
        <w:rPr>
          <w:b/>
          <w:color w:val="000000"/>
          <w:sz w:val="28"/>
          <w:szCs w:val="28"/>
        </w:rPr>
        <w:t xml:space="preserve">Програми </w:t>
      </w:r>
      <w:r w:rsidR="007473C0" w:rsidRPr="004D673B">
        <w:rPr>
          <w:b/>
          <w:color w:val="000000"/>
          <w:sz w:val="28"/>
          <w:szCs w:val="28"/>
        </w:rPr>
        <w:t>підтримки сім'ї та жінок</w:t>
      </w:r>
      <w:r w:rsidR="00032100" w:rsidRPr="004D673B">
        <w:rPr>
          <w:b/>
          <w:color w:val="000000"/>
          <w:sz w:val="28"/>
          <w:szCs w:val="28"/>
          <w:lang w:val="ru-RU"/>
        </w:rPr>
        <w:t xml:space="preserve"> </w:t>
      </w:r>
      <w:r w:rsidR="00032100" w:rsidRPr="004D673B">
        <w:rPr>
          <w:b/>
          <w:color w:val="000000"/>
          <w:sz w:val="28"/>
          <w:szCs w:val="28"/>
        </w:rPr>
        <w:t xml:space="preserve">Чернігівського </w:t>
      </w:r>
      <w:r w:rsidR="007473C0" w:rsidRPr="004D673B">
        <w:rPr>
          <w:b/>
          <w:color w:val="000000"/>
          <w:sz w:val="28"/>
          <w:szCs w:val="28"/>
          <w:lang w:val="ru-RU"/>
        </w:rPr>
        <w:t>району на 2013</w:t>
      </w:r>
      <w:r w:rsidR="00032100" w:rsidRPr="004D673B">
        <w:rPr>
          <w:b/>
          <w:color w:val="000000"/>
          <w:sz w:val="28"/>
          <w:szCs w:val="28"/>
          <w:lang w:val="ru-RU"/>
        </w:rPr>
        <w:t>-2015 роки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BA14D3" w:rsidRPr="00BA14D3" w:rsidRDefault="00D020C6" w:rsidP="00BA1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14D3" w:rsidRPr="00BA14D3">
        <w:rPr>
          <w:sz w:val="28"/>
          <w:szCs w:val="28"/>
        </w:rPr>
        <w:t xml:space="preserve">З метою  досягнення паритетного становища  жінок і чоловіків в усіх сферах  життєдіяльності  суспільства,  подолання  дискримінації  за ознакою статі  та застосування  спеціальних додаткових заходів, спрямованих  на усунення дисбалансу між  можливостями жінок і чоловіків  реалізувати рівні права, надані Конституцією і  Законами України , визначення організаційно-правових засад протидії торгівлі людьми, гарантуючі гендерну рівність та порядку надання допомоги особам, які постраждали від торгівлі людьми та насильства в </w:t>
      </w:r>
      <w:r w:rsidR="00BA14D3" w:rsidRPr="00BA14D3">
        <w:rPr>
          <w:bCs/>
          <w:sz w:val="28"/>
          <w:szCs w:val="28"/>
        </w:rPr>
        <w:t>сім’ї, підтримки сім’ї,</w:t>
      </w:r>
      <w:r w:rsidR="00BA14D3" w:rsidRPr="00BA14D3">
        <w:rPr>
          <w:sz w:val="28"/>
          <w:szCs w:val="28"/>
        </w:rPr>
        <w:t xml:space="preserve"> рішенням районної ради від 5 грудня 2012 року затверджена районна </w:t>
      </w:r>
      <w:r w:rsidR="00BA14D3" w:rsidRPr="00BA14D3">
        <w:rPr>
          <w:color w:val="000000"/>
          <w:sz w:val="28"/>
          <w:szCs w:val="28"/>
        </w:rPr>
        <w:t>комплексна Програма підтримки сім’ї та жінок Чернігівського району на 2013-2015 роки та розпорядженням голови районної адміністрації від 19.04.2013 №113 створена Міжвідомча рада з питань сім’ї, гендерної рівності, демографічного розвитку, запобігання насильству в сім’ї та протидії торгівлі людьми</w:t>
      </w:r>
      <w:r w:rsidR="002B3E9F">
        <w:rPr>
          <w:color w:val="000000"/>
          <w:sz w:val="28"/>
          <w:szCs w:val="28"/>
        </w:rPr>
        <w:t xml:space="preserve"> (далі Міжвідомча рада)</w:t>
      </w:r>
      <w:r w:rsidR="00BA14D3" w:rsidRPr="00BA14D3">
        <w:rPr>
          <w:color w:val="000000"/>
          <w:sz w:val="28"/>
          <w:szCs w:val="28"/>
        </w:rPr>
        <w:t xml:space="preserve">.   </w:t>
      </w:r>
    </w:p>
    <w:p w:rsidR="00BA14D3" w:rsidRPr="00BA14D3" w:rsidRDefault="00BA14D3" w:rsidP="00BA14D3">
      <w:pPr>
        <w:jc w:val="both"/>
        <w:rPr>
          <w:b/>
          <w:sz w:val="28"/>
          <w:szCs w:val="28"/>
        </w:rPr>
      </w:pPr>
    </w:p>
    <w:p w:rsidR="00BA14D3" w:rsidRPr="00BA14D3" w:rsidRDefault="00BA14D3" w:rsidP="004D673B">
      <w:pPr>
        <w:jc w:val="center"/>
        <w:rPr>
          <w:b/>
          <w:sz w:val="28"/>
          <w:szCs w:val="28"/>
        </w:rPr>
      </w:pPr>
      <w:r w:rsidRPr="00BA14D3">
        <w:rPr>
          <w:b/>
          <w:sz w:val="28"/>
          <w:szCs w:val="28"/>
        </w:rPr>
        <w:t>Попередження насильства в сім’ї</w:t>
      </w:r>
    </w:p>
    <w:p w:rsidR="00BA14D3" w:rsidRDefault="00BA14D3" w:rsidP="00BA14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BA14D3">
        <w:rPr>
          <w:sz w:val="28"/>
          <w:szCs w:val="28"/>
        </w:rPr>
        <w:tab/>
        <w:t xml:space="preserve">З метою забезпечення скоординованої діяльності всіх зацікавлених служб та відділів райдержадміністрації, спрямованої на збереження сім’ї, захисту прав її членів, створення умов для нормального розвитку і </w:t>
      </w:r>
      <w:r w:rsidRPr="002B3E9F">
        <w:rPr>
          <w:sz w:val="28"/>
          <w:szCs w:val="28"/>
        </w:rPr>
        <w:t xml:space="preserve">виховання </w:t>
      </w:r>
      <w:r w:rsidR="002B3E9F" w:rsidRPr="002B3E9F">
        <w:rPr>
          <w:sz w:val="28"/>
          <w:szCs w:val="28"/>
        </w:rPr>
        <w:t>дітей</w:t>
      </w:r>
      <w:r w:rsidR="002B3E9F">
        <w:rPr>
          <w:b/>
          <w:sz w:val="28"/>
          <w:szCs w:val="28"/>
        </w:rPr>
        <w:t xml:space="preserve"> </w:t>
      </w:r>
      <w:r w:rsidRPr="00BA14D3">
        <w:rPr>
          <w:sz w:val="28"/>
          <w:szCs w:val="28"/>
        </w:rPr>
        <w:t xml:space="preserve">протягом поточного року проведено </w:t>
      </w:r>
      <w:r w:rsidR="00F25AFC" w:rsidRPr="00F25AFC">
        <w:rPr>
          <w:sz w:val="28"/>
          <w:szCs w:val="28"/>
        </w:rPr>
        <w:t>4</w:t>
      </w:r>
      <w:r w:rsidRPr="00F25AFC">
        <w:rPr>
          <w:sz w:val="28"/>
          <w:szCs w:val="28"/>
        </w:rPr>
        <w:t xml:space="preserve"> засідан</w:t>
      </w:r>
      <w:r w:rsidR="00F25AFC" w:rsidRPr="00F25AFC">
        <w:rPr>
          <w:sz w:val="28"/>
          <w:szCs w:val="28"/>
        </w:rPr>
        <w:t xml:space="preserve">ня </w:t>
      </w:r>
      <w:r w:rsidRPr="00F25AFC">
        <w:rPr>
          <w:sz w:val="28"/>
          <w:szCs w:val="28"/>
        </w:rPr>
        <w:t xml:space="preserve"> </w:t>
      </w:r>
      <w:r w:rsidRPr="00F25AFC">
        <w:rPr>
          <w:color w:val="000000"/>
          <w:sz w:val="28"/>
          <w:szCs w:val="28"/>
        </w:rPr>
        <w:t xml:space="preserve">Міжвідомчої ради, на яких розглядалися питання профілактики та вжиття заходів щодо попередження насильства в сім’ї,  </w:t>
      </w:r>
      <w:r w:rsidRPr="00F25AFC">
        <w:rPr>
          <w:sz w:val="28"/>
          <w:szCs w:val="28"/>
        </w:rPr>
        <w:t>неухильне виконання вимог Інструкції щодо порядку взаємодії управлінь</w:t>
      </w:r>
      <w:r w:rsidR="002B3E9F">
        <w:rPr>
          <w:sz w:val="28"/>
          <w:szCs w:val="28"/>
        </w:rPr>
        <w:t xml:space="preserve"> </w:t>
      </w:r>
      <w:r w:rsidRPr="00F25AFC">
        <w:rPr>
          <w:sz w:val="28"/>
          <w:szCs w:val="28"/>
        </w:rPr>
        <w:t>(відділів) у справах сім’ї, молоді та спорту, служб</w:t>
      </w:r>
      <w:r w:rsidRPr="00BA14D3">
        <w:rPr>
          <w:sz w:val="28"/>
          <w:szCs w:val="28"/>
        </w:rPr>
        <w:t xml:space="preserve"> у справах дітей, центрів соціальних слу</w:t>
      </w:r>
      <w:r w:rsidR="002B3E9F">
        <w:rPr>
          <w:sz w:val="28"/>
          <w:szCs w:val="28"/>
        </w:rPr>
        <w:t>жб для сім’ї, дітей та молоді і</w:t>
      </w:r>
      <w:r w:rsidRPr="00BA14D3">
        <w:rPr>
          <w:sz w:val="28"/>
          <w:szCs w:val="28"/>
        </w:rPr>
        <w:t xml:space="preserve"> відповідальних підрозділів органів внутрішніх справ з питань здійснення заходів з попередження насильства в сім’ї та своєчасне інформування відділів та служб про факт</w:t>
      </w:r>
      <w:r w:rsidR="002B3E9F">
        <w:rPr>
          <w:sz w:val="28"/>
          <w:szCs w:val="28"/>
        </w:rPr>
        <w:t xml:space="preserve">и скоєння насильства в сім’ї, </w:t>
      </w:r>
      <w:r w:rsidRPr="00BA14D3">
        <w:rPr>
          <w:sz w:val="28"/>
          <w:szCs w:val="28"/>
        </w:rPr>
        <w:t>проведення подальшої ефективної роботи з особою, яка вчинила насильство в сім’ї.</w:t>
      </w:r>
    </w:p>
    <w:p w:rsidR="00A45A4B" w:rsidRPr="00BA14D3" w:rsidRDefault="00A45A4B" w:rsidP="00BA14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8A9">
        <w:rPr>
          <w:sz w:val="28"/>
          <w:szCs w:val="28"/>
        </w:rPr>
        <w:t>Співробітниками Чернігівського районного відділу міліції, протягом 2014 року, складено 138 адміністративних протоколів за ст.173-2 (вчинення насильства в сім’ї).</w:t>
      </w:r>
    </w:p>
    <w:p w:rsidR="00BA14D3" w:rsidRDefault="00BA14D3" w:rsidP="00BA14D3">
      <w:pPr>
        <w:ind w:firstLine="708"/>
        <w:jc w:val="both"/>
        <w:rPr>
          <w:sz w:val="28"/>
          <w:szCs w:val="28"/>
        </w:rPr>
      </w:pPr>
      <w:r w:rsidRPr="00F25AFC">
        <w:rPr>
          <w:sz w:val="28"/>
          <w:szCs w:val="28"/>
        </w:rPr>
        <w:t>З початку 201</w:t>
      </w:r>
      <w:r w:rsidR="00F25AFC" w:rsidRPr="00F25AFC">
        <w:rPr>
          <w:sz w:val="28"/>
          <w:szCs w:val="28"/>
        </w:rPr>
        <w:t>4</w:t>
      </w:r>
      <w:r w:rsidRPr="00F25AFC">
        <w:rPr>
          <w:sz w:val="28"/>
          <w:szCs w:val="28"/>
        </w:rPr>
        <w:t xml:space="preserve"> року було зафіксовано </w:t>
      </w:r>
      <w:r w:rsidR="00F25AFC" w:rsidRPr="00F25AFC">
        <w:rPr>
          <w:sz w:val="28"/>
          <w:szCs w:val="28"/>
        </w:rPr>
        <w:t xml:space="preserve"> 5</w:t>
      </w:r>
      <w:r w:rsidRPr="00F25AFC">
        <w:rPr>
          <w:sz w:val="28"/>
          <w:szCs w:val="28"/>
        </w:rPr>
        <w:t xml:space="preserve">  повідомлень про вчинення насильства в сім’ї</w:t>
      </w:r>
      <w:r w:rsidR="00F25AFC" w:rsidRPr="00F25AFC">
        <w:rPr>
          <w:sz w:val="28"/>
          <w:szCs w:val="28"/>
        </w:rPr>
        <w:t xml:space="preserve"> стосовно дітей, 2</w:t>
      </w:r>
      <w:r w:rsidRPr="00F25AFC">
        <w:rPr>
          <w:sz w:val="28"/>
          <w:szCs w:val="28"/>
        </w:rPr>
        <w:t xml:space="preserve"> з яких не підтвердилось. </w:t>
      </w:r>
      <w:r w:rsidR="00B64B96">
        <w:rPr>
          <w:sz w:val="28"/>
          <w:szCs w:val="28"/>
        </w:rPr>
        <w:t>К</w:t>
      </w:r>
      <w:r w:rsidRPr="00F25AFC">
        <w:rPr>
          <w:sz w:val="28"/>
          <w:szCs w:val="28"/>
        </w:rPr>
        <w:t xml:space="preserve">омісією з </w:t>
      </w:r>
      <w:r w:rsidRPr="00F25AFC">
        <w:rPr>
          <w:sz w:val="28"/>
          <w:szCs w:val="28"/>
        </w:rPr>
        <w:lastRenderedPageBreak/>
        <w:t>питань запо</w:t>
      </w:r>
      <w:r w:rsidR="002B3E9F">
        <w:rPr>
          <w:sz w:val="28"/>
          <w:szCs w:val="28"/>
        </w:rPr>
        <w:t xml:space="preserve">бігання насильству в сім’ї  </w:t>
      </w:r>
      <w:r w:rsidRPr="00F25AFC">
        <w:rPr>
          <w:sz w:val="28"/>
          <w:szCs w:val="28"/>
        </w:rPr>
        <w:t>здійснені виїзди за місцем проживання, обстежені умови проживання та складені відповідні акти.</w:t>
      </w:r>
    </w:p>
    <w:p w:rsidR="00B64B96" w:rsidRDefault="00B64B96" w:rsidP="00B64B96">
      <w:pPr>
        <w:jc w:val="both"/>
        <w:rPr>
          <w:sz w:val="28"/>
          <w:szCs w:val="28"/>
        </w:rPr>
      </w:pPr>
    </w:p>
    <w:p w:rsidR="00B64B96" w:rsidRPr="005838A9" w:rsidRDefault="00B64B96" w:rsidP="00B64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5838A9">
        <w:rPr>
          <w:sz w:val="28"/>
          <w:szCs w:val="28"/>
        </w:rPr>
        <w:t xml:space="preserve"> метою запобігання негативним проявам серед неповнолітніх у тому числі пияцтва, наркоманії, дитячої бездоглядності, на території району проводились оперативно – профілактичні операції «Ялинка», «Новорічні та різдвяні свята», «Генофонд», «Канікули», «Літо». Постійно відпрацьовуються торгівельні об’єкти щодо виявлення фактів  продажу спиртних напоїв та тют</w:t>
      </w:r>
      <w:r w:rsidR="002B3E9F">
        <w:rPr>
          <w:sz w:val="28"/>
          <w:szCs w:val="28"/>
        </w:rPr>
        <w:t xml:space="preserve">юнових виробів  неповнолітнім, </w:t>
      </w:r>
      <w:r w:rsidRPr="005838A9">
        <w:rPr>
          <w:sz w:val="28"/>
          <w:szCs w:val="28"/>
        </w:rPr>
        <w:t xml:space="preserve">проведено відпрацювання щодо виявлення осіб, які займаються незаконним обігом наркотичних засобів.  </w:t>
      </w:r>
    </w:p>
    <w:p w:rsidR="00BA14D3" w:rsidRPr="00BA14D3" w:rsidRDefault="00BA14D3" w:rsidP="00BA14D3">
      <w:pPr>
        <w:ind w:firstLine="708"/>
        <w:jc w:val="both"/>
        <w:rPr>
          <w:sz w:val="28"/>
          <w:szCs w:val="28"/>
        </w:rPr>
      </w:pPr>
      <w:r w:rsidRPr="00BA14D3">
        <w:rPr>
          <w:sz w:val="28"/>
          <w:szCs w:val="28"/>
        </w:rPr>
        <w:t xml:space="preserve">При виконавчих комітетах сільських та селищних рад створені робочі групи з числа  волонтерів для роботи з сім’ями, жінками, дітьми та молоддю та працює </w:t>
      </w:r>
      <w:r w:rsidR="00765FA8">
        <w:rPr>
          <w:sz w:val="28"/>
          <w:szCs w:val="28"/>
        </w:rPr>
        <w:t>4</w:t>
      </w:r>
      <w:r w:rsidRPr="00BA14D3">
        <w:rPr>
          <w:sz w:val="28"/>
          <w:szCs w:val="28"/>
        </w:rPr>
        <w:t xml:space="preserve"> </w:t>
      </w:r>
      <w:r w:rsidR="00765FA8">
        <w:rPr>
          <w:sz w:val="28"/>
          <w:szCs w:val="28"/>
        </w:rPr>
        <w:t>спеціаліста</w:t>
      </w:r>
      <w:r w:rsidRPr="00BA14D3">
        <w:rPr>
          <w:sz w:val="28"/>
          <w:szCs w:val="28"/>
        </w:rPr>
        <w:t xml:space="preserve"> із соціальної роботи.</w:t>
      </w:r>
    </w:p>
    <w:p w:rsidR="000134CC" w:rsidRDefault="00BA14D3" w:rsidP="00502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4CC">
        <w:rPr>
          <w:sz w:val="28"/>
          <w:szCs w:val="28"/>
        </w:rPr>
        <w:t>На базі загальноосвітніх шкіл району створені правові клуби, проводяться засідання спільно з батьками, дільничними інспекторами, працівниками соціальних служб.</w:t>
      </w:r>
    </w:p>
    <w:p w:rsidR="000134CC" w:rsidRDefault="000134CC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2014 року</w:t>
      </w:r>
      <w:r w:rsidRPr="00516923">
        <w:rPr>
          <w:sz w:val="28"/>
          <w:szCs w:val="28"/>
        </w:rPr>
        <w:t xml:space="preserve"> на первинний облік дітей-сиріт та позбавлених піклування батьків поставлено </w:t>
      </w:r>
      <w:r>
        <w:rPr>
          <w:sz w:val="28"/>
          <w:szCs w:val="28"/>
        </w:rPr>
        <w:t>11</w:t>
      </w:r>
      <w:r w:rsidRPr="00516923">
        <w:rPr>
          <w:sz w:val="28"/>
          <w:szCs w:val="28"/>
        </w:rPr>
        <w:t xml:space="preserve"> дітей</w:t>
      </w:r>
      <w:r>
        <w:rPr>
          <w:sz w:val="28"/>
          <w:szCs w:val="28"/>
        </w:rPr>
        <w:t>.</w:t>
      </w:r>
      <w:r w:rsidRPr="00516923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516923">
        <w:rPr>
          <w:sz w:val="28"/>
          <w:szCs w:val="28"/>
        </w:rPr>
        <w:t xml:space="preserve"> дітей-сиріт та дітей, позбавлених батьківського піклування, перебувають на обліку з усиновлення та </w:t>
      </w:r>
      <w:r>
        <w:rPr>
          <w:sz w:val="28"/>
          <w:szCs w:val="28"/>
        </w:rPr>
        <w:t>3</w:t>
      </w:r>
      <w:r w:rsidRPr="00516923">
        <w:rPr>
          <w:sz w:val="28"/>
          <w:szCs w:val="28"/>
        </w:rPr>
        <w:t xml:space="preserve"> сім’ї - кандидати в </w:t>
      </w:r>
      <w:proofErr w:type="spellStart"/>
      <w:r w:rsidRPr="00516923">
        <w:rPr>
          <w:sz w:val="28"/>
          <w:szCs w:val="28"/>
        </w:rPr>
        <w:t>усиновлювачі</w:t>
      </w:r>
      <w:proofErr w:type="spellEnd"/>
      <w:r>
        <w:rPr>
          <w:sz w:val="28"/>
          <w:szCs w:val="28"/>
        </w:rPr>
        <w:t>.</w:t>
      </w:r>
    </w:p>
    <w:p w:rsidR="000134CC" w:rsidRDefault="000134CC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загальної кількості дітей-сиріт та дітей, </w:t>
      </w:r>
      <w:r w:rsidRPr="00986C7B">
        <w:rPr>
          <w:sz w:val="28"/>
          <w:szCs w:val="28"/>
        </w:rPr>
        <w:t xml:space="preserve">позбавлених батьківського піклування </w:t>
      </w:r>
      <w:r w:rsidR="00502CEB">
        <w:rPr>
          <w:sz w:val="28"/>
          <w:szCs w:val="28"/>
        </w:rPr>
        <w:t>85</w:t>
      </w:r>
      <w:r>
        <w:rPr>
          <w:sz w:val="28"/>
          <w:szCs w:val="28"/>
        </w:rPr>
        <w:t xml:space="preserve"> % дітей влаштовано до сімейних форм виховання.</w:t>
      </w:r>
    </w:p>
    <w:p w:rsidR="000134CC" w:rsidRDefault="00707CEA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0134CC" w:rsidRPr="00986C7B">
        <w:rPr>
          <w:sz w:val="28"/>
          <w:szCs w:val="28"/>
        </w:rPr>
        <w:t xml:space="preserve"> первинного обліку, який постійно ведеться та поновлюється  у службі у справах дітей, налічується  </w:t>
      </w:r>
      <w:r w:rsidR="000134CC" w:rsidRPr="00714848">
        <w:rPr>
          <w:sz w:val="28"/>
          <w:szCs w:val="28"/>
        </w:rPr>
        <w:t>14</w:t>
      </w:r>
      <w:r w:rsidR="000134CC">
        <w:rPr>
          <w:sz w:val="28"/>
          <w:szCs w:val="28"/>
        </w:rPr>
        <w:t>2</w:t>
      </w:r>
      <w:r w:rsidR="000134CC" w:rsidRPr="007148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дітей-сиріт</w:t>
      </w:r>
      <w:r w:rsidR="00311335">
        <w:rPr>
          <w:sz w:val="28"/>
          <w:szCs w:val="28"/>
        </w:rPr>
        <w:t xml:space="preserve"> </w:t>
      </w:r>
      <w:r w:rsidR="000134CC" w:rsidRPr="00986C7B">
        <w:rPr>
          <w:sz w:val="28"/>
          <w:szCs w:val="28"/>
        </w:rPr>
        <w:t xml:space="preserve"> та дітей, позбавлених батьківського піклування</w:t>
      </w:r>
      <w:r w:rsidR="000134CC">
        <w:rPr>
          <w:sz w:val="28"/>
          <w:szCs w:val="28"/>
        </w:rPr>
        <w:t>.</w:t>
      </w:r>
      <w:r w:rsidR="000134CC" w:rsidRPr="00986C7B">
        <w:rPr>
          <w:sz w:val="28"/>
          <w:szCs w:val="28"/>
        </w:rPr>
        <w:t xml:space="preserve"> </w:t>
      </w:r>
    </w:p>
    <w:p w:rsidR="000134CC" w:rsidRDefault="000134CC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C0976">
        <w:rPr>
          <w:sz w:val="28"/>
          <w:szCs w:val="28"/>
        </w:rPr>
        <w:t xml:space="preserve"> районі функціонує </w:t>
      </w:r>
      <w:r>
        <w:rPr>
          <w:sz w:val="28"/>
          <w:szCs w:val="28"/>
        </w:rPr>
        <w:t>8</w:t>
      </w:r>
      <w:r w:rsidRPr="006C0976">
        <w:rPr>
          <w:sz w:val="28"/>
          <w:szCs w:val="28"/>
        </w:rPr>
        <w:t xml:space="preserve"> прийомних сімей, в яких виховуються 1</w:t>
      </w:r>
      <w:r>
        <w:rPr>
          <w:sz w:val="28"/>
          <w:szCs w:val="28"/>
        </w:rPr>
        <w:t>5</w:t>
      </w:r>
      <w:r w:rsidRPr="006C0976">
        <w:rPr>
          <w:sz w:val="28"/>
          <w:szCs w:val="28"/>
        </w:rPr>
        <w:t xml:space="preserve"> дітей-сиріт та дітей, позбав</w:t>
      </w:r>
      <w:r>
        <w:rPr>
          <w:sz w:val="28"/>
          <w:szCs w:val="28"/>
        </w:rPr>
        <w:t>лених батьківського піклування, всі охоплені соціальним супроводом.</w:t>
      </w:r>
    </w:p>
    <w:p w:rsidR="000134CC" w:rsidRPr="00D64DF4" w:rsidRDefault="000134CC" w:rsidP="000134C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Службою у справах дітей здійснюється підготовка щорічних висновків про стан виховання, утримання і розвитку дітей у прийомних сім</w:t>
      </w:r>
      <w:r w:rsidRPr="00616378">
        <w:rPr>
          <w:sz w:val="28"/>
          <w:szCs w:val="28"/>
        </w:rPr>
        <w:t>’</w:t>
      </w:r>
      <w:r>
        <w:rPr>
          <w:sz w:val="28"/>
          <w:szCs w:val="28"/>
        </w:rPr>
        <w:t>ях, сім</w:t>
      </w:r>
      <w:r w:rsidRPr="00616378">
        <w:rPr>
          <w:sz w:val="28"/>
          <w:szCs w:val="28"/>
        </w:rPr>
        <w:t>’</w:t>
      </w:r>
      <w:r>
        <w:rPr>
          <w:sz w:val="28"/>
          <w:szCs w:val="28"/>
        </w:rPr>
        <w:t>ях опікунів, піклувальників та щорічних звітів про умови проживання і виховання усиновлених дітей, приділяючи особливу увагу новоствореним сім</w:t>
      </w:r>
      <w:r w:rsidRPr="00616378">
        <w:rPr>
          <w:sz w:val="28"/>
          <w:szCs w:val="28"/>
        </w:rPr>
        <w:t>’</w:t>
      </w:r>
      <w:r>
        <w:rPr>
          <w:sz w:val="28"/>
          <w:szCs w:val="28"/>
        </w:rPr>
        <w:t>ям.</w:t>
      </w:r>
    </w:p>
    <w:p w:rsidR="00BA14D3" w:rsidRPr="00BA14D3" w:rsidRDefault="00BA14D3" w:rsidP="000134CC">
      <w:pPr>
        <w:ind w:firstLine="708"/>
        <w:jc w:val="both"/>
        <w:rPr>
          <w:sz w:val="28"/>
          <w:szCs w:val="28"/>
        </w:rPr>
      </w:pPr>
    </w:p>
    <w:p w:rsidR="001173C3" w:rsidRPr="00BA14D3" w:rsidRDefault="00BA14D3" w:rsidP="00BA14D3">
      <w:pPr>
        <w:jc w:val="both"/>
        <w:rPr>
          <w:b/>
          <w:sz w:val="28"/>
          <w:szCs w:val="28"/>
        </w:rPr>
      </w:pPr>
      <w:r w:rsidRPr="00BA14D3">
        <w:rPr>
          <w:sz w:val="28"/>
          <w:szCs w:val="28"/>
        </w:rPr>
        <w:tab/>
      </w:r>
      <w:r w:rsidRPr="00BA14D3">
        <w:rPr>
          <w:b/>
          <w:sz w:val="28"/>
          <w:szCs w:val="28"/>
        </w:rPr>
        <w:t xml:space="preserve">Забезпечення рівних прав та можливостей жінок і чоловіків </w:t>
      </w:r>
    </w:p>
    <w:p w:rsidR="001173C3" w:rsidRDefault="00311335" w:rsidP="00117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Станом на 01.06.2014</w:t>
      </w:r>
      <w:r w:rsidR="001173C3">
        <w:rPr>
          <w:sz w:val="28"/>
          <w:szCs w:val="28"/>
        </w:rPr>
        <w:t xml:space="preserve"> р., в районі проживають </w:t>
      </w:r>
      <w:r w:rsidR="001173C3">
        <w:rPr>
          <w:bCs/>
          <w:sz w:val="28"/>
          <w:szCs w:val="28"/>
        </w:rPr>
        <w:t>445</w:t>
      </w:r>
      <w:r w:rsidR="001173C3">
        <w:rPr>
          <w:sz w:val="28"/>
          <w:szCs w:val="28"/>
        </w:rPr>
        <w:t xml:space="preserve"> багатодітних сімей, в них виховується </w:t>
      </w:r>
      <w:r w:rsidR="001173C3">
        <w:rPr>
          <w:bCs/>
          <w:sz w:val="28"/>
          <w:szCs w:val="28"/>
        </w:rPr>
        <w:t>1486</w:t>
      </w:r>
      <w:r w:rsidR="001173C3">
        <w:rPr>
          <w:b/>
          <w:sz w:val="28"/>
          <w:szCs w:val="28"/>
        </w:rPr>
        <w:t xml:space="preserve"> </w:t>
      </w:r>
      <w:r w:rsidR="001173C3">
        <w:rPr>
          <w:sz w:val="28"/>
          <w:szCs w:val="28"/>
        </w:rPr>
        <w:t xml:space="preserve">дітей. </w:t>
      </w:r>
    </w:p>
    <w:p w:rsidR="001173C3" w:rsidRDefault="001173C3" w:rsidP="001173C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Кожна багатодітна родина має картку обліку, яка заповнюється сільською/селищною радою та включає вичерпну інформацію про стан житлових і соціально-побутових умов сім’ї, на основі чого створений інформаційний банк даних щодо потреб багатодітних родин. </w:t>
      </w:r>
    </w:p>
    <w:p w:rsidR="001173C3" w:rsidRDefault="001173C3" w:rsidP="001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чинного законодавства, з вересня 2010 року сектор здійснює видачу посвідчень батьків та дітей з багатодітних сімей. </w:t>
      </w:r>
    </w:p>
    <w:p w:rsidR="001173C3" w:rsidRDefault="001173C3" w:rsidP="001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Станом на 25.11.2014 р. 100 </w:t>
      </w:r>
      <w:proofErr w:type="spellStart"/>
      <w:r>
        <w:rPr>
          <w:sz w:val="28"/>
          <w:szCs w:val="28"/>
        </w:rPr>
        <w:t>відсотково</w:t>
      </w:r>
      <w:proofErr w:type="spellEnd"/>
      <w:r>
        <w:rPr>
          <w:sz w:val="28"/>
          <w:szCs w:val="28"/>
        </w:rPr>
        <w:t xml:space="preserve"> видані посвідчення батькам багатодітних сімей та дітей з багатодітної сім’ї.</w:t>
      </w:r>
    </w:p>
    <w:p w:rsidR="00BA14D3" w:rsidRPr="00BA14D3" w:rsidRDefault="00BA14D3" w:rsidP="00BA14D3">
      <w:pPr>
        <w:ind w:firstLine="708"/>
        <w:jc w:val="both"/>
        <w:rPr>
          <w:sz w:val="28"/>
          <w:szCs w:val="28"/>
        </w:rPr>
      </w:pPr>
    </w:p>
    <w:p w:rsidR="00BA14D3" w:rsidRPr="001645E9" w:rsidRDefault="00BA14D3" w:rsidP="00BA14D3">
      <w:pPr>
        <w:ind w:firstLine="708"/>
        <w:jc w:val="both"/>
        <w:rPr>
          <w:sz w:val="28"/>
          <w:szCs w:val="28"/>
        </w:rPr>
      </w:pPr>
      <w:r w:rsidRPr="001645E9">
        <w:rPr>
          <w:sz w:val="28"/>
          <w:szCs w:val="28"/>
        </w:rPr>
        <w:t xml:space="preserve">З метою підвищення правової гендерної освіти громадян, особливо жінок і молоді, усвідомлення необхідності подолання традиційного підходу до становища жінки та важливості впровадження гендерної політики в районі проведена акція </w:t>
      </w:r>
      <w:proofErr w:type="spellStart"/>
      <w:r w:rsidRPr="001645E9">
        <w:rPr>
          <w:sz w:val="28"/>
          <w:szCs w:val="28"/>
        </w:rPr>
        <w:t>”Жінки</w:t>
      </w:r>
      <w:proofErr w:type="spellEnd"/>
      <w:r w:rsidRPr="001645E9">
        <w:rPr>
          <w:sz w:val="28"/>
          <w:szCs w:val="28"/>
        </w:rPr>
        <w:t xml:space="preserve">, знайте свої </w:t>
      </w:r>
      <w:proofErr w:type="spellStart"/>
      <w:r w:rsidRPr="001645E9">
        <w:rPr>
          <w:sz w:val="28"/>
          <w:szCs w:val="28"/>
        </w:rPr>
        <w:t>права”</w:t>
      </w:r>
      <w:proofErr w:type="spellEnd"/>
      <w:r w:rsidRPr="001645E9">
        <w:rPr>
          <w:sz w:val="28"/>
          <w:szCs w:val="28"/>
        </w:rPr>
        <w:t xml:space="preserve">. </w:t>
      </w:r>
    </w:p>
    <w:p w:rsidR="00BA14D3" w:rsidRPr="000134CC" w:rsidRDefault="001645E9" w:rsidP="000134CC">
      <w:pPr>
        <w:ind w:firstLine="709"/>
        <w:jc w:val="both"/>
        <w:rPr>
          <w:sz w:val="28"/>
          <w:szCs w:val="28"/>
        </w:rPr>
      </w:pPr>
      <w:r w:rsidRPr="000134CC">
        <w:rPr>
          <w:sz w:val="28"/>
          <w:szCs w:val="28"/>
        </w:rPr>
        <w:t>06</w:t>
      </w:r>
      <w:r w:rsidR="00BA14D3" w:rsidRPr="000134CC">
        <w:rPr>
          <w:sz w:val="28"/>
          <w:szCs w:val="28"/>
        </w:rPr>
        <w:t xml:space="preserve"> лютого 201</w:t>
      </w:r>
      <w:r w:rsidRPr="000134CC">
        <w:rPr>
          <w:sz w:val="28"/>
          <w:szCs w:val="28"/>
        </w:rPr>
        <w:t>4 року проведено засідання М</w:t>
      </w:r>
      <w:r w:rsidR="00BA14D3" w:rsidRPr="000134CC">
        <w:rPr>
          <w:sz w:val="28"/>
          <w:szCs w:val="28"/>
        </w:rPr>
        <w:t>іжвідомчої ради де було затверджено план проведення акц</w:t>
      </w:r>
      <w:r w:rsidR="000134CC" w:rsidRPr="000134CC">
        <w:rPr>
          <w:sz w:val="28"/>
          <w:szCs w:val="28"/>
        </w:rPr>
        <w:t>ії на період лютого-березня 2014</w:t>
      </w:r>
      <w:r w:rsidR="00BA14D3" w:rsidRPr="000134CC">
        <w:rPr>
          <w:sz w:val="28"/>
          <w:szCs w:val="28"/>
        </w:rPr>
        <w:t xml:space="preserve"> року.</w:t>
      </w:r>
    </w:p>
    <w:p w:rsidR="00BA14D3" w:rsidRDefault="00BA14D3" w:rsidP="000134CC">
      <w:pPr>
        <w:ind w:firstLine="709"/>
        <w:jc w:val="both"/>
        <w:rPr>
          <w:sz w:val="28"/>
          <w:szCs w:val="28"/>
        </w:rPr>
      </w:pPr>
      <w:r w:rsidRPr="00BA14D3">
        <w:rPr>
          <w:sz w:val="28"/>
          <w:szCs w:val="28"/>
        </w:rPr>
        <w:t>У загальноосвітніх закладах району сплановані та проводяться відповідні заходи – круглі столи, тренінги, свята, тематичні вечори, дискусії, уроки гендерної рівності, лекції.</w:t>
      </w:r>
    </w:p>
    <w:p w:rsidR="00BA14D3" w:rsidRPr="00C13F24" w:rsidRDefault="00707CEA" w:rsidP="00BA1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A14D3" w:rsidRPr="00C13F24">
        <w:rPr>
          <w:sz w:val="28"/>
          <w:szCs w:val="28"/>
        </w:rPr>
        <w:t>правлінням соціального захисту населення проводиться реєстрація колективних договорів підприємст</w:t>
      </w:r>
      <w:r w:rsidR="006B437A">
        <w:rPr>
          <w:sz w:val="28"/>
          <w:szCs w:val="28"/>
        </w:rPr>
        <w:t>в, установ та організацій</w:t>
      </w:r>
      <w:r w:rsidR="00BA14D3" w:rsidRPr="00C13F24">
        <w:rPr>
          <w:sz w:val="28"/>
          <w:szCs w:val="28"/>
        </w:rPr>
        <w:t>. Особлива увага звертається на наявність положень, що забезпечують рівні права та можливості жінок і чоловіків. У колективних договорах, які містять порушення чинного законодавства, робляться записи з рекомендаціями щодо їх усунення</w:t>
      </w:r>
      <w:r w:rsidR="00765FA8" w:rsidRPr="00C13F24">
        <w:rPr>
          <w:sz w:val="28"/>
          <w:szCs w:val="28"/>
        </w:rPr>
        <w:t>.</w:t>
      </w:r>
    </w:p>
    <w:p w:rsidR="00C13F24" w:rsidRPr="009768EF" w:rsidRDefault="00C13F24" w:rsidP="00C13F24">
      <w:pPr>
        <w:pStyle w:val="HTML"/>
        <w:tabs>
          <w:tab w:val="clear" w:pos="916"/>
          <w:tab w:val="num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68EF">
        <w:rPr>
          <w:rFonts w:ascii="Times New Roman" w:hAnsi="Times New Roman"/>
          <w:sz w:val="28"/>
          <w:szCs w:val="28"/>
          <w:lang w:val="uk-UA"/>
        </w:rPr>
        <w:t xml:space="preserve">Станом на 01.10.2014 року в управлінні соціального захисту населення зареєстровано 250 діючих колективних договорів. </w:t>
      </w:r>
    </w:p>
    <w:p w:rsidR="006B437A" w:rsidRDefault="00C13F24" w:rsidP="006B437A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C13F24">
        <w:rPr>
          <w:sz w:val="28"/>
          <w:szCs w:val="28"/>
          <w:lang w:val="uk-UA"/>
        </w:rPr>
        <w:t xml:space="preserve"> За ІІI квартали 2014 року згідно Закону України «Про державну соціальну допомогу малозабезпеченим сім’ям»  допомогу отримало 240 сімей, на суму 4680,0 </w:t>
      </w:r>
      <w:proofErr w:type="spellStart"/>
      <w:r w:rsidRPr="00C13F24">
        <w:rPr>
          <w:sz w:val="28"/>
          <w:szCs w:val="28"/>
          <w:lang w:val="uk-UA"/>
        </w:rPr>
        <w:t>тис.грн</w:t>
      </w:r>
      <w:proofErr w:type="spellEnd"/>
      <w:r w:rsidRPr="00C13F24">
        <w:rPr>
          <w:sz w:val="28"/>
          <w:szCs w:val="28"/>
          <w:lang w:val="uk-UA"/>
        </w:rPr>
        <w:t xml:space="preserve">. </w:t>
      </w:r>
    </w:p>
    <w:p w:rsidR="00C13F24" w:rsidRPr="009768EF" w:rsidRDefault="00C13F24" w:rsidP="006B437A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9768EF">
        <w:rPr>
          <w:i/>
          <w:sz w:val="28"/>
          <w:szCs w:val="28"/>
          <w:lang w:val="uk-UA"/>
        </w:rPr>
        <w:t xml:space="preserve">  </w:t>
      </w:r>
      <w:r w:rsidRPr="009768EF">
        <w:rPr>
          <w:sz w:val="28"/>
          <w:szCs w:val="28"/>
          <w:lang w:val="uk-UA"/>
        </w:rPr>
        <w:t>Відповідно до Закону України «Про державну соціальну допомогу інвалідам з дитинства т</w:t>
      </w:r>
      <w:r w:rsidR="006B437A">
        <w:rPr>
          <w:sz w:val="28"/>
          <w:szCs w:val="28"/>
          <w:lang w:val="uk-UA"/>
        </w:rPr>
        <w:t xml:space="preserve">а дітям-інвалідам» допомогу </w:t>
      </w:r>
      <w:r w:rsidRPr="009768EF">
        <w:rPr>
          <w:sz w:val="28"/>
          <w:szCs w:val="28"/>
          <w:lang w:val="uk-UA"/>
        </w:rPr>
        <w:t>отримують 523 інвалід</w:t>
      </w:r>
      <w:r w:rsidR="00707CEA">
        <w:rPr>
          <w:sz w:val="28"/>
          <w:szCs w:val="28"/>
          <w:lang w:val="uk-UA"/>
        </w:rPr>
        <w:t>и</w:t>
      </w:r>
      <w:r w:rsidRPr="009768EF">
        <w:rPr>
          <w:sz w:val="28"/>
          <w:szCs w:val="28"/>
          <w:lang w:val="uk-UA"/>
        </w:rPr>
        <w:t xml:space="preserve"> з дитинства, виплата державної д</w:t>
      </w:r>
      <w:r w:rsidR="00707CEA">
        <w:rPr>
          <w:sz w:val="28"/>
          <w:szCs w:val="28"/>
          <w:lang w:val="uk-UA"/>
        </w:rPr>
        <w:t xml:space="preserve">опомоги профінансована на суму </w:t>
      </w:r>
      <w:r w:rsidRPr="009768EF">
        <w:rPr>
          <w:sz w:val="28"/>
          <w:szCs w:val="28"/>
          <w:lang w:val="uk-UA"/>
        </w:rPr>
        <w:t xml:space="preserve">5666,5 </w:t>
      </w:r>
      <w:proofErr w:type="spellStart"/>
      <w:r w:rsidRPr="009768EF">
        <w:rPr>
          <w:sz w:val="28"/>
          <w:szCs w:val="28"/>
          <w:lang w:val="uk-UA"/>
        </w:rPr>
        <w:t>тис.грн</w:t>
      </w:r>
      <w:proofErr w:type="spellEnd"/>
      <w:r w:rsidRPr="009768EF">
        <w:rPr>
          <w:sz w:val="28"/>
          <w:szCs w:val="28"/>
          <w:lang w:val="uk-UA"/>
        </w:rPr>
        <w:t>.</w:t>
      </w:r>
    </w:p>
    <w:p w:rsidR="00C13F24" w:rsidRPr="009768EF" w:rsidRDefault="00C13F24" w:rsidP="00C13F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768EF">
        <w:rPr>
          <w:sz w:val="28"/>
          <w:szCs w:val="28"/>
        </w:rPr>
        <w:t xml:space="preserve"> даний час 80 сімей отримує щомісячну допомогу малозабезпеченій особі, яка проживає разом з інвалідом І чи ІІ групи внаслідок психічного розгляду</w:t>
      </w:r>
      <w:r>
        <w:rPr>
          <w:sz w:val="28"/>
          <w:szCs w:val="28"/>
        </w:rPr>
        <w:t>.</w:t>
      </w:r>
      <w:r w:rsidRPr="009768EF">
        <w:rPr>
          <w:sz w:val="28"/>
          <w:szCs w:val="28"/>
        </w:rPr>
        <w:t xml:space="preserve">  </w:t>
      </w:r>
    </w:p>
    <w:p w:rsidR="00765FA8" w:rsidRPr="00765FA8" w:rsidRDefault="00237E28" w:rsidP="00765FA8">
      <w:pPr>
        <w:pStyle w:val="a3"/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 w:rsidR="00765FA8" w:rsidRPr="00765FA8">
        <w:rPr>
          <w:b/>
          <w:sz w:val="28"/>
        </w:rPr>
        <w:t xml:space="preserve"> </w:t>
      </w:r>
      <w:r w:rsidR="00765FA8" w:rsidRPr="00765FA8">
        <w:rPr>
          <w:sz w:val="28"/>
        </w:rPr>
        <w:t>Протягом звітного періоду під соціальним супроводом перебувало 7 багатодітних сімей (в них виховується 25 дітей), в ході якого спеціалістами Центру</w:t>
      </w:r>
      <w:r w:rsidR="00502CEB">
        <w:rPr>
          <w:sz w:val="28"/>
        </w:rPr>
        <w:t xml:space="preserve"> соціальних служб для сім’ї, дітей та молоді (далі Центр)</w:t>
      </w:r>
      <w:r w:rsidR="00765FA8" w:rsidRPr="00765FA8">
        <w:rPr>
          <w:sz w:val="28"/>
        </w:rPr>
        <w:t xml:space="preserve"> надавались соціально-економічні, юридичні, інформаційні та педагогічні послуги,  спрямовані на усунення наслідків та причин  складних життєвих обставин. </w:t>
      </w:r>
    </w:p>
    <w:p w:rsidR="008207C0" w:rsidRDefault="00765FA8" w:rsidP="0076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обліку Центру перебувало 448</w:t>
      </w:r>
      <w:r w:rsidRPr="00CD605F">
        <w:rPr>
          <w:sz w:val="28"/>
          <w:szCs w:val="28"/>
        </w:rPr>
        <w:t xml:space="preserve"> с</w:t>
      </w:r>
      <w:r>
        <w:rPr>
          <w:sz w:val="28"/>
          <w:szCs w:val="28"/>
        </w:rPr>
        <w:t>ім</w:t>
      </w:r>
      <w:r w:rsidR="00707CEA">
        <w:rPr>
          <w:sz w:val="28"/>
          <w:szCs w:val="28"/>
        </w:rPr>
        <w:t>ей</w:t>
      </w:r>
      <w:r>
        <w:rPr>
          <w:sz w:val="28"/>
          <w:szCs w:val="28"/>
        </w:rPr>
        <w:t xml:space="preserve"> та 26</w:t>
      </w:r>
      <w:r w:rsidRPr="00CD605F">
        <w:rPr>
          <w:sz w:val="28"/>
          <w:szCs w:val="28"/>
        </w:rPr>
        <w:t xml:space="preserve"> осіб, які опинили</w:t>
      </w:r>
      <w:r>
        <w:rPr>
          <w:sz w:val="28"/>
          <w:szCs w:val="28"/>
        </w:rPr>
        <w:t>сь в складних життєвих обставинах, 66</w:t>
      </w:r>
      <w:r w:rsidRPr="00CD605F">
        <w:rPr>
          <w:sz w:val="28"/>
          <w:szCs w:val="28"/>
        </w:rPr>
        <w:t xml:space="preserve"> сімей виявлено в звітному періоді фахівцями із соціальної роботи У звітному періоді перебувал</w:t>
      </w:r>
      <w:r>
        <w:rPr>
          <w:sz w:val="28"/>
          <w:szCs w:val="28"/>
        </w:rPr>
        <w:t>о під  соціальним супроводом 119</w:t>
      </w:r>
      <w:r w:rsidRPr="00CD605F">
        <w:rPr>
          <w:sz w:val="28"/>
          <w:szCs w:val="28"/>
        </w:rPr>
        <w:t xml:space="preserve"> сімей (в них</w:t>
      </w:r>
      <w:r w:rsidR="006B437A">
        <w:rPr>
          <w:sz w:val="28"/>
          <w:szCs w:val="28"/>
        </w:rPr>
        <w:t xml:space="preserve"> 306 дітей</w:t>
      </w:r>
      <w:r>
        <w:rPr>
          <w:sz w:val="28"/>
          <w:szCs w:val="28"/>
        </w:rPr>
        <w:t>) та 5</w:t>
      </w:r>
      <w:r w:rsidRPr="00CD605F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="006B437A">
        <w:rPr>
          <w:sz w:val="28"/>
          <w:szCs w:val="28"/>
        </w:rPr>
        <w:t>.</w:t>
      </w:r>
      <w:r>
        <w:rPr>
          <w:sz w:val="28"/>
          <w:szCs w:val="28"/>
        </w:rPr>
        <w:t xml:space="preserve"> Протягом 2014 року двоє</w:t>
      </w:r>
      <w:r w:rsidRPr="00CD605F">
        <w:rPr>
          <w:sz w:val="28"/>
          <w:szCs w:val="28"/>
        </w:rPr>
        <w:t xml:space="preserve"> сімей, які опинились в складних життєвих обставинах влаштовано на тимчасове проживання до Чернігівського обласного центру соціально-психологічної допомоги. </w:t>
      </w:r>
    </w:p>
    <w:p w:rsidR="00765FA8" w:rsidRPr="00BA14D3" w:rsidRDefault="00765FA8" w:rsidP="00C13F24">
      <w:pPr>
        <w:ind w:firstLine="708"/>
        <w:jc w:val="both"/>
        <w:rPr>
          <w:sz w:val="28"/>
          <w:szCs w:val="28"/>
        </w:rPr>
      </w:pPr>
      <w:r w:rsidRPr="00390979">
        <w:rPr>
          <w:b/>
          <w:szCs w:val="28"/>
        </w:rPr>
        <w:t xml:space="preserve"> </w:t>
      </w:r>
      <w:r w:rsidRPr="002F0F4F">
        <w:rPr>
          <w:sz w:val="28"/>
          <w:szCs w:val="28"/>
        </w:rPr>
        <w:t xml:space="preserve">При Чернігівській центральній районній лікарні діє спеціалізоване формування «Консультаційний пункт при пологовому будинку» з метою </w:t>
      </w:r>
      <w:r w:rsidRPr="002F0F4F">
        <w:rPr>
          <w:sz w:val="28"/>
          <w:szCs w:val="28"/>
        </w:rPr>
        <w:lastRenderedPageBreak/>
        <w:t xml:space="preserve">попередження раннього соціального сирітства, запобігання відмовам від новонароджених дітей. Проведено </w:t>
      </w:r>
      <w:r w:rsidR="006B437A">
        <w:rPr>
          <w:sz w:val="28"/>
          <w:szCs w:val="28"/>
        </w:rPr>
        <w:t xml:space="preserve">28 заходів для вагітних жінок, надано 78 послуг </w:t>
      </w:r>
      <w:r w:rsidRPr="002F0F4F">
        <w:rPr>
          <w:sz w:val="28"/>
          <w:szCs w:val="28"/>
        </w:rPr>
        <w:t xml:space="preserve">32 жінкам. Протягом звітного періоду жінок, які відмовились від новонародженої дитини не було. </w:t>
      </w:r>
    </w:p>
    <w:p w:rsidR="00765FA8" w:rsidRPr="002E5081" w:rsidRDefault="00765FA8" w:rsidP="00765F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65FA8">
        <w:rPr>
          <w:sz w:val="28"/>
          <w:szCs w:val="28"/>
        </w:rPr>
        <w:t>Мобільним консультаційним пунктом соціальної роботи</w:t>
      </w:r>
      <w:r w:rsidRPr="002E5081">
        <w:rPr>
          <w:sz w:val="28"/>
          <w:szCs w:val="28"/>
        </w:rPr>
        <w:t xml:space="preserve">  проводилась соціально – профілактична робота щодо запобігання соціально небезпечним хворобам, подолання їх наслідків у дитячому та молодіжному середовищі, в тому числі серед груп ризику, формування здоров</w:t>
      </w:r>
      <w:r>
        <w:rPr>
          <w:sz w:val="28"/>
          <w:szCs w:val="28"/>
        </w:rPr>
        <w:t xml:space="preserve">ого способу життя. Проведено 103 заходи </w:t>
      </w:r>
      <w:r w:rsidRPr="002E5081">
        <w:rPr>
          <w:sz w:val="28"/>
          <w:szCs w:val="28"/>
        </w:rPr>
        <w:t>в 96</w:t>
      </w:r>
      <w:r>
        <w:rPr>
          <w:sz w:val="28"/>
          <w:szCs w:val="28"/>
        </w:rPr>
        <w:t xml:space="preserve"> населених пунктах</w:t>
      </w:r>
      <w:r w:rsidR="008E20FE">
        <w:rPr>
          <w:sz w:val="28"/>
          <w:szCs w:val="28"/>
        </w:rPr>
        <w:t xml:space="preserve"> району, г</w:t>
      </w:r>
      <w:r>
        <w:rPr>
          <w:sz w:val="28"/>
          <w:szCs w:val="28"/>
        </w:rPr>
        <w:t>рупов</w:t>
      </w:r>
      <w:r w:rsidR="008E20FE">
        <w:rPr>
          <w:sz w:val="28"/>
          <w:szCs w:val="28"/>
        </w:rPr>
        <w:t>ими заходами охоплено 1648 осіб та н</w:t>
      </w:r>
      <w:r>
        <w:rPr>
          <w:sz w:val="28"/>
          <w:szCs w:val="28"/>
        </w:rPr>
        <w:t xml:space="preserve">адано 944 індивідуальні </w:t>
      </w:r>
      <w:proofErr w:type="spellStart"/>
      <w:r>
        <w:rPr>
          <w:sz w:val="28"/>
          <w:szCs w:val="28"/>
        </w:rPr>
        <w:t>консультаціі</w:t>
      </w:r>
      <w:proofErr w:type="spellEnd"/>
      <w:r w:rsidRPr="002E5081">
        <w:rPr>
          <w:sz w:val="28"/>
          <w:szCs w:val="28"/>
        </w:rPr>
        <w:t>.</w:t>
      </w:r>
    </w:p>
    <w:p w:rsidR="00765FA8" w:rsidRPr="002E5081" w:rsidRDefault="00765FA8" w:rsidP="00765FA8">
      <w:pPr>
        <w:ind w:firstLine="708"/>
        <w:jc w:val="both"/>
        <w:rPr>
          <w:sz w:val="28"/>
          <w:szCs w:val="28"/>
        </w:rPr>
      </w:pPr>
      <w:r w:rsidRPr="002E5081">
        <w:rPr>
          <w:sz w:val="28"/>
          <w:szCs w:val="28"/>
        </w:rPr>
        <w:t xml:space="preserve"> Дієвими партнерами Центру у наданні допомоги сім'ям, які перебувають у складних життєвих обставинах є громадські організації, зокрема: Чернігівська християнська місія «Милосердя та духовне відродження», Чернігівське обласне відділення Всеукраїнської благодійної організації «Всеукраїнська мережа ЛЖВ», благодійна організація «</w:t>
      </w:r>
      <w:proofErr w:type="spellStart"/>
      <w:r w:rsidRPr="002E5081">
        <w:rPr>
          <w:sz w:val="28"/>
          <w:szCs w:val="28"/>
        </w:rPr>
        <w:t>Аратта</w:t>
      </w:r>
      <w:proofErr w:type="spellEnd"/>
      <w:r w:rsidRPr="002E5081">
        <w:rPr>
          <w:sz w:val="28"/>
          <w:szCs w:val="28"/>
        </w:rPr>
        <w:t>» та «Червоний Хрест»</w:t>
      </w:r>
    </w:p>
    <w:p w:rsidR="00BA14D3" w:rsidRPr="00BA14D3" w:rsidRDefault="00BA14D3" w:rsidP="00BA14D3">
      <w:pPr>
        <w:pStyle w:val="a3"/>
        <w:keepLines/>
        <w:ind w:firstLine="708"/>
        <w:jc w:val="both"/>
        <w:rPr>
          <w:sz w:val="28"/>
        </w:rPr>
      </w:pPr>
    </w:p>
    <w:p w:rsidR="001173C3" w:rsidRPr="00BA14D3" w:rsidRDefault="00BA14D3" w:rsidP="00BA14D3">
      <w:pPr>
        <w:pStyle w:val="a3"/>
        <w:rPr>
          <w:b/>
          <w:sz w:val="28"/>
        </w:rPr>
      </w:pPr>
      <w:r w:rsidRPr="00BA14D3">
        <w:rPr>
          <w:b/>
          <w:sz w:val="28"/>
        </w:rPr>
        <w:t>Запобігання торгівлі людьми</w:t>
      </w:r>
    </w:p>
    <w:p w:rsidR="00BA14D3" w:rsidRPr="00BA14D3" w:rsidRDefault="00BA14D3" w:rsidP="00BA14D3">
      <w:pPr>
        <w:ind w:right="180"/>
        <w:jc w:val="both"/>
        <w:rPr>
          <w:sz w:val="28"/>
          <w:szCs w:val="28"/>
        </w:rPr>
      </w:pPr>
      <w:r w:rsidRPr="00BA14D3">
        <w:rPr>
          <w:sz w:val="28"/>
          <w:szCs w:val="28"/>
        </w:rPr>
        <w:tab/>
      </w:r>
      <w:r w:rsidR="001173C3" w:rsidRPr="00BA14D3">
        <w:rPr>
          <w:sz w:val="28"/>
          <w:szCs w:val="28"/>
        </w:rPr>
        <w:t xml:space="preserve">Районним центром зайнятості </w:t>
      </w:r>
      <w:r w:rsidR="001173C3">
        <w:rPr>
          <w:sz w:val="28"/>
          <w:szCs w:val="28"/>
        </w:rPr>
        <w:t>п</w:t>
      </w:r>
      <w:r w:rsidRPr="00BA14D3">
        <w:rPr>
          <w:sz w:val="28"/>
          <w:szCs w:val="28"/>
        </w:rPr>
        <w:t>остійно проводиться інформаційно-роз’яснювальна робота серед незайнятого населення щодо запобігання торгівлі людьми, ознайомлення із ситуацією на місцевому ринку праці та про можливість працевлаштування соціально-незахищених верств населення.</w:t>
      </w:r>
    </w:p>
    <w:p w:rsidR="00BA14D3" w:rsidRPr="00BA6898" w:rsidRDefault="006B437A" w:rsidP="00BA14D3">
      <w:pPr>
        <w:tabs>
          <w:tab w:val="left" w:pos="25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Спеціалістами Центру</w:t>
      </w:r>
      <w:r w:rsidR="00BA14D3" w:rsidRPr="00BA14D3">
        <w:rPr>
          <w:sz w:val="28"/>
          <w:szCs w:val="28"/>
        </w:rPr>
        <w:t xml:space="preserve"> проводились інформаційні заходи на батьківських зборах з питань подолання гендерних стереотипів, профілактики насильства в сім</w:t>
      </w:r>
      <w:r w:rsidR="00BA6898">
        <w:rPr>
          <w:sz w:val="28"/>
          <w:szCs w:val="28"/>
        </w:rPr>
        <w:t>’ї, запобігання торгівлі людьми.</w:t>
      </w:r>
    </w:p>
    <w:p w:rsidR="00B64B96" w:rsidRPr="005838A9" w:rsidRDefault="00B64B96" w:rsidP="00B64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38A9">
        <w:rPr>
          <w:sz w:val="28"/>
          <w:szCs w:val="28"/>
        </w:rPr>
        <w:t>рацівниками Чернігівського РВ УМВС України Чернігівської області проводиться роз’яснювальна робота серед населення з питання протидії торгівлі людьми. З метою привернення уваги  громадськості до цієї проблеми постійно проводяться бесіди у трудових колективах на території обслуговування.</w:t>
      </w:r>
    </w:p>
    <w:p w:rsidR="00B64B96" w:rsidRPr="00BA14D3" w:rsidRDefault="00B64B96" w:rsidP="000134CC">
      <w:pPr>
        <w:ind w:firstLine="708"/>
        <w:jc w:val="both"/>
        <w:rPr>
          <w:sz w:val="28"/>
          <w:szCs w:val="28"/>
        </w:rPr>
      </w:pPr>
      <w:r w:rsidRPr="005838A9">
        <w:rPr>
          <w:sz w:val="28"/>
          <w:szCs w:val="28"/>
        </w:rPr>
        <w:t>З початку року працівниками сектору кримінальної міліції у справах дітей Чернігівського РВ</w:t>
      </w:r>
      <w:r>
        <w:rPr>
          <w:sz w:val="28"/>
          <w:szCs w:val="28"/>
        </w:rPr>
        <w:t xml:space="preserve"> УМВС спільно з іншими службами, відділами райдержадміністрації </w:t>
      </w:r>
      <w:r w:rsidRPr="005838A9">
        <w:rPr>
          <w:sz w:val="28"/>
          <w:szCs w:val="28"/>
        </w:rPr>
        <w:t xml:space="preserve"> у школах району та трудових колективах проведено 52 лекції на правову  тематику.                             </w:t>
      </w:r>
    </w:p>
    <w:p w:rsidR="00BA14D3" w:rsidRPr="00BA14D3" w:rsidRDefault="00BA14D3" w:rsidP="00BA14D3">
      <w:pPr>
        <w:pStyle w:val="a4"/>
        <w:ind w:left="0" w:right="180"/>
        <w:jc w:val="both"/>
        <w:rPr>
          <w:sz w:val="28"/>
          <w:szCs w:val="28"/>
          <w:lang w:val="uk-UA"/>
        </w:rPr>
      </w:pPr>
      <w:r w:rsidRPr="00BA14D3">
        <w:rPr>
          <w:b/>
          <w:sz w:val="28"/>
          <w:szCs w:val="28"/>
          <w:lang w:val="uk-UA"/>
        </w:rPr>
        <w:t xml:space="preserve">  </w:t>
      </w:r>
      <w:r w:rsidRPr="00BA14D3">
        <w:rPr>
          <w:b/>
          <w:sz w:val="28"/>
          <w:szCs w:val="28"/>
          <w:lang w:val="uk-UA"/>
        </w:rPr>
        <w:tab/>
      </w:r>
      <w:r w:rsidRPr="00BA14D3">
        <w:rPr>
          <w:sz w:val="28"/>
          <w:szCs w:val="28"/>
          <w:lang w:val="uk-UA"/>
        </w:rPr>
        <w:t>Налагоджений постійний моніторинг. Фактів торгівлі людьми не виявлено. Сутенерів, будинків розпусти та звідництва на території району немає.</w:t>
      </w:r>
    </w:p>
    <w:p w:rsidR="00BA14D3" w:rsidRPr="00BA14D3" w:rsidRDefault="00BA14D3" w:rsidP="00BA14D3">
      <w:pPr>
        <w:pStyle w:val="a3"/>
        <w:jc w:val="both"/>
        <w:rPr>
          <w:b/>
          <w:sz w:val="28"/>
          <w:lang w:val="ru-RU"/>
        </w:rPr>
      </w:pPr>
    </w:p>
    <w:p w:rsidR="004D673B" w:rsidRDefault="004D673B" w:rsidP="004D673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4D673B" w:rsidRDefault="004D673B" w:rsidP="004D673B">
      <w:pPr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І.В.</w:t>
      </w:r>
      <w:proofErr w:type="spellStart"/>
      <w:r>
        <w:rPr>
          <w:sz w:val="28"/>
          <w:szCs w:val="28"/>
        </w:rPr>
        <w:t>Кудрик</w:t>
      </w:r>
      <w:proofErr w:type="spellEnd"/>
    </w:p>
    <w:p w:rsidR="00BA14D3" w:rsidRPr="00BA14D3" w:rsidRDefault="00BA14D3" w:rsidP="00BA14D3">
      <w:pPr>
        <w:pStyle w:val="a3"/>
        <w:jc w:val="both"/>
        <w:rPr>
          <w:sz w:val="28"/>
        </w:rPr>
      </w:pPr>
    </w:p>
    <w:p w:rsidR="004A5B2C" w:rsidRPr="00BA14D3" w:rsidRDefault="004A5B2C" w:rsidP="001173C3">
      <w:pPr>
        <w:pStyle w:val="a3"/>
        <w:jc w:val="both"/>
        <w:rPr>
          <w:sz w:val="28"/>
        </w:rPr>
      </w:pPr>
    </w:p>
    <w:sectPr w:rsidR="004A5B2C" w:rsidRPr="00BA14D3" w:rsidSect="004D673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3B" w:rsidRDefault="004D673B" w:rsidP="004D673B">
      <w:r>
        <w:separator/>
      </w:r>
    </w:p>
  </w:endnote>
  <w:endnote w:type="continuationSeparator" w:id="1">
    <w:p w:rsidR="004D673B" w:rsidRDefault="004D673B" w:rsidP="004D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5415"/>
      <w:docPartObj>
        <w:docPartGallery w:val="Page Numbers (Bottom of Page)"/>
        <w:docPartUnique/>
      </w:docPartObj>
    </w:sdtPr>
    <w:sdtContent>
      <w:p w:rsidR="004D673B" w:rsidRDefault="004D673B">
        <w:pPr>
          <w:pStyle w:val="a9"/>
          <w:jc w:val="right"/>
        </w:pPr>
      </w:p>
      <w:p w:rsidR="004D673B" w:rsidRDefault="004D673B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D673B" w:rsidRDefault="004D67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3B" w:rsidRDefault="004D673B" w:rsidP="004D673B">
      <w:r>
        <w:separator/>
      </w:r>
    </w:p>
  </w:footnote>
  <w:footnote w:type="continuationSeparator" w:id="1">
    <w:p w:rsidR="004D673B" w:rsidRDefault="004D673B" w:rsidP="004D6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C0"/>
    <w:multiLevelType w:val="hybridMultilevel"/>
    <w:tmpl w:val="AF503F04"/>
    <w:lvl w:ilvl="0" w:tplc="9C76F9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71364"/>
    <w:multiLevelType w:val="hybridMultilevel"/>
    <w:tmpl w:val="271835AC"/>
    <w:lvl w:ilvl="0" w:tplc="9C76F9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84"/>
    <w:rsid w:val="000134CC"/>
    <w:rsid w:val="00032100"/>
    <w:rsid w:val="0003250C"/>
    <w:rsid w:val="00046373"/>
    <w:rsid w:val="0006714A"/>
    <w:rsid w:val="000E39D0"/>
    <w:rsid w:val="001173C3"/>
    <w:rsid w:val="00154145"/>
    <w:rsid w:val="001645E9"/>
    <w:rsid w:val="00171FAD"/>
    <w:rsid w:val="001B0CF3"/>
    <w:rsid w:val="00237E28"/>
    <w:rsid w:val="00271B54"/>
    <w:rsid w:val="002B3E9F"/>
    <w:rsid w:val="002E04F5"/>
    <w:rsid w:val="002F2411"/>
    <w:rsid w:val="00311335"/>
    <w:rsid w:val="003170A7"/>
    <w:rsid w:val="00326E49"/>
    <w:rsid w:val="003A4DF5"/>
    <w:rsid w:val="003C685F"/>
    <w:rsid w:val="003C758D"/>
    <w:rsid w:val="00403C30"/>
    <w:rsid w:val="00412F6B"/>
    <w:rsid w:val="00454E4E"/>
    <w:rsid w:val="00472685"/>
    <w:rsid w:val="004A5B2C"/>
    <w:rsid w:val="004D673B"/>
    <w:rsid w:val="004F7694"/>
    <w:rsid w:val="00501D41"/>
    <w:rsid w:val="00502CEB"/>
    <w:rsid w:val="005217FE"/>
    <w:rsid w:val="00521E13"/>
    <w:rsid w:val="005512D7"/>
    <w:rsid w:val="00551546"/>
    <w:rsid w:val="00557287"/>
    <w:rsid w:val="005576FB"/>
    <w:rsid w:val="00562FD7"/>
    <w:rsid w:val="005702D8"/>
    <w:rsid w:val="005A1D71"/>
    <w:rsid w:val="005C25A9"/>
    <w:rsid w:val="006677CB"/>
    <w:rsid w:val="006B437A"/>
    <w:rsid w:val="006E1D7B"/>
    <w:rsid w:val="006F1654"/>
    <w:rsid w:val="00707CEA"/>
    <w:rsid w:val="007473C0"/>
    <w:rsid w:val="00765FA8"/>
    <w:rsid w:val="007B28F7"/>
    <w:rsid w:val="007B6778"/>
    <w:rsid w:val="008207C0"/>
    <w:rsid w:val="00853406"/>
    <w:rsid w:val="00863140"/>
    <w:rsid w:val="0087284D"/>
    <w:rsid w:val="00890100"/>
    <w:rsid w:val="008A2461"/>
    <w:rsid w:val="008E20FE"/>
    <w:rsid w:val="00921BC1"/>
    <w:rsid w:val="009520BE"/>
    <w:rsid w:val="009F6B80"/>
    <w:rsid w:val="00A35DA1"/>
    <w:rsid w:val="00A45A4B"/>
    <w:rsid w:val="00A83584"/>
    <w:rsid w:val="00A86424"/>
    <w:rsid w:val="00AA6D96"/>
    <w:rsid w:val="00AF1C88"/>
    <w:rsid w:val="00B04A00"/>
    <w:rsid w:val="00B06E1A"/>
    <w:rsid w:val="00B363E2"/>
    <w:rsid w:val="00B64B96"/>
    <w:rsid w:val="00B7203D"/>
    <w:rsid w:val="00BA14D3"/>
    <w:rsid w:val="00BA6898"/>
    <w:rsid w:val="00C13F24"/>
    <w:rsid w:val="00C160B1"/>
    <w:rsid w:val="00C527B4"/>
    <w:rsid w:val="00C83327"/>
    <w:rsid w:val="00C87609"/>
    <w:rsid w:val="00CA2738"/>
    <w:rsid w:val="00CC57D6"/>
    <w:rsid w:val="00D0016E"/>
    <w:rsid w:val="00D020C6"/>
    <w:rsid w:val="00D052C5"/>
    <w:rsid w:val="00D522AE"/>
    <w:rsid w:val="00D81E66"/>
    <w:rsid w:val="00D935E5"/>
    <w:rsid w:val="00E06B36"/>
    <w:rsid w:val="00E2080F"/>
    <w:rsid w:val="00EA07E9"/>
    <w:rsid w:val="00EC41CB"/>
    <w:rsid w:val="00EF3863"/>
    <w:rsid w:val="00F14544"/>
    <w:rsid w:val="00F20BC7"/>
    <w:rsid w:val="00F25AFC"/>
    <w:rsid w:val="00F37C44"/>
    <w:rsid w:val="00F4442D"/>
    <w:rsid w:val="00F75EC4"/>
    <w:rsid w:val="00FB2DF0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  <w:style w:type="paragraph" w:styleId="HTML">
    <w:name w:val="HTML Preformatted"/>
    <w:basedOn w:val="a"/>
    <w:link w:val="HTML0"/>
    <w:rsid w:val="00C1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13F24"/>
    <w:rPr>
      <w:rFonts w:ascii="Courier New" w:hAnsi="Courier New"/>
    </w:rPr>
  </w:style>
  <w:style w:type="paragraph" w:styleId="a7">
    <w:name w:val="header"/>
    <w:basedOn w:val="a"/>
    <w:link w:val="a8"/>
    <w:uiPriority w:val="99"/>
    <w:semiHidden/>
    <w:unhideWhenUsed/>
    <w:rsid w:val="004D6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73B"/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4D6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73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1227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Леся</cp:lastModifiedBy>
  <cp:revision>10</cp:revision>
  <cp:lastPrinted>2014-11-27T13:38:00Z</cp:lastPrinted>
  <dcterms:created xsi:type="dcterms:W3CDTF">2014-11-17T08:29:00Z</dcterms:created>
  <dcterms:modified xsi:type="dcterms:W3CDTF">2015-01-27T13:11:00Z</dcterms:modified>
</cp:coreProperties>
</file>